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834" w:rsidRDefault="005E4834" w:rsidP="005E4834">
      <w:pPr>
        <w:autoSpaceDE w:val="0"/>
        <w:autoSpaceDN w:val="0"/>
        <w:adjustRightInd w:val="0"/>
        <w:spacing w:after="0"/>
        <w:rPr>
          <w:rFonts w:ascii="AkzidenzGroteskBE-Light" w:eastAsia="AkzidenzGroteskBE-Light" w:cs="AkzidenzGroteskBE-Light"/>
        </w:rPr>
      </w:pPr>
      <w:r>
        <w:rPr>
          <w:rFonts w:ascii="AkzidenzGroteskBE-Light" w:eastAsia="AkzidenzGroteskBE-Light" w:cs="AkzidenzGroteskBE-Light"/>
        </w:rPr>
        <w:t xml:space="preserve">In Other words: </w:t>
      </w:r>
      <w:r>
        <w:rPr>
          <w:rFonts w:ascii="AkzidenzGroteskBE-Light" w:eastAsia="AkzidenzGroteskBE-Light" w:cs="AkzidenzGroteskBE-Light"/>
        </w:rPr>
        <w:t>BY Mona Baker</w:t>
      </w:r>
    </w:p>
    <w:p w:rsidR="005E4834" w:rsidRDefault="005E4834" w:rsidP="005E4834">
      <w:pPr>
        <w:autoSpaceDE w:val="0"/>
        <w:autoSpaceDN w:val="0"/>
        <w:adjustRightInd w:val="0"/>
        <w:spacing w:after="0"/>
        <w:rPr>
          <w:rFonts w:ascii="AkzidenzGroteskBE-Light" w:eastAsia="AkzidenzGroteskBE-Light" w:cs="AkzidenzGroteskBE-Light"/>
        </w:rPr>
      </w:pPr>
    </w:p>
    <w:p w:rsidR="009F386F" w:rsidRPr="005E4834" w:rsidRDefault="009F386F" w:rsidP="005E4834">
      <w:pPr>
        <w:autoSpaceDE w:val="0"/>
        <w:autoSpaceDN w:val="0"/>
        <w:adjustRightInd w:val="0"/>
        <w:spacing w:after="0"/>
        <w:rPr>
          <w:rFonts w:ascii="AkzidenzGroteskBE-Light" w:eastAsia="AkzidenzGroteskBE-Light" w:cs="AkzidenzGroteskBE-Light"/>
          <w:sz w:val="28"/>
          <w:szCs w:val="28"/>
        </w:rPr>
      </w:pPr>
      <w:r w:rsidRPr="005E4834">
        <w:rPr>
          <w:rFonts w:ascii="AkzidenzGroteskBE-Light" w:eastAsia="AkzidenzGroteskBE-Light" w:cs="AkzidenzGroteskBE-Light"/>
          <w:sz w:val="28"/>
          <w:szCs w:val="28"/>
        </w:rPr>
        <w:t>Propo</w:t>
      </w:r>
      <w:r w:rsidR="005E4834" w:rsidRPr="005E4834">
        <w:rPr>
          <w:rFonts w:ascii="AkzidenzGroteskBE-Light" w:eastAsia="AkzidenzGroteskBE-Light" w:cs="AkzidenzGroteskBE-Light"/>
          <w:sz w:val="28"/>
          <w:szCs w:val="28"/>
        </w:rPr>
        <w:t xml:space="preserve">sitional </w:t>
      </w:r>
      <w:proofErr w:type="spellStart"/>
      <w:r w:rsidR="005E4834" w:rsidRPr="005E4834">
        <w:rPr>
          <w:rFonts w:ascii="AkzidenzGroteskBE-Light" w:eastAsia="AkzidenzGroteskBE-Light" w:cs="AkzidenzGroteskBE-Light"/>
          <w:sz w:val="28"/>
          <w:szCs w:val="28"/>
        </w:rPr>
        <w:t>vs</w:t>
      </w:r>
      <w:proofErr w:type="spellEnd"/>
      <w:r w:rsidR="005E4834" w:rsidRPr="005E4834">
        <w:rPr>
          <w:rFonts w:ascii="AkzidenzGroteskBE-Light" w:eastAsia="AkzidenzGroteskBE-Light" w:cs="AkzidenzGroteskBE-Light"/>
          <w:sz w:val="28"/>
          <w:szCs w:val="28"/>
        </w:rPr>
        <w:t xml:space="preserve"> expressive meaning. </w:t>
      </w:r>
    </w:p>
    <w:p w:rsidR="009F386F" w:rsidRDefault="009F386F" w:rsidP="009F386F">
      <w:pPr>
        <w:autoSpaceDE w:val="0"/>
        <w:autoSpaceDN w:val="0"/>
        <w:adjustRightInd w:val="0"/>
        <w:spacing w:after="0"/>
        <w:rPr>
          <w:rFonts w:ascii="AkzidenzGroteskBE-Light" w:eastAsia="AkzidenzGroteskBE-Light" w:cs="AkzidenzGroteskBE-Light"/>
        </w:rPr>
      </w:pPr>
      <w:r>
        <w:rPr>
          <w:rFonts w:ascii="AkzidenzGroteskBE-Light" w:eastAsia="AkzidenzGroteskBE-Light" w:cs="AkzidenzGroteskBE-Light"/>
        </w:rPr>
        <w:t xml:space="preserve">The </w:t>
      </w:r>
      <w:r>
        <w:rPr>
          <w:rFonts w:ascii="AkzidenzGroteskBE-Md" w:eastAsia="AkzidenzGroteskBE-Light" w:hAnsi="AkzidenzGroteskBE-Md" w:cs="AkzidenzGroteskBE-Md"/>
          <w:b/>
          <w:bCs/>
          <w:sz w:val="21"/>
          <w:szCs w:val="21"/>
        </w:rPr>
        <w:t xml:space="preserve">propositional meaning </w:t>
      </w:r>
      <w:r>
        <w:rPr>
          <w:rFonts w:ascii="AkzidenzGroteskBE-Light" w:eastAsia="AkzidenzGroteskBE-Light" w:cs="AkzidenzGroteskBE-Light"/>
        </w:rPr>
        <w:t>of a word or an utterance arises from the relation</w:t>
      </w:r>
    </w:p>
    <w:p w:rsidR="009F386F" w:rsidRDefault="009F386F" w:rsidP="009F386F">
      <w:pPr>
        <w:autoSpaceDE w:val="0"/>
        <w:autoSpaceDN w:val="0"/>
        <w:adjustRightInd w:val="0"/>
        <w:spacing w:after="0"/>
        <w:rPr>
          <w:rFonts w:ascii="AkzidenzGroteskBE-Light" w:eastAsia="AkzidenzGroteskBE-Light" w:cs="AkzidenzGroteskBE-Light"/>
        </w:rPr>
      </w:pPr>
      <w:r>
        <w:rPr>
          <w:rFonts w:ascii="AkzidenzGroteskBE-Light" w:eastAsia="AkzidenzGroteskBE-Light" w:cs="AkzidenzGroteskBE-Light"/>
        </w:rPr>
        <w:t>between it and what it refers to or describes in a real or imaginary world, as conceived by the speakers of the particular language to which the word or utterance</w:t>
      </w:r>
    </w:p>
    <w:p w:rsidR="009F386F" w:rsidRDefault="009F386F" w:rsidP="009F386F">
      <w:pPr>
        <w:autoSpaceDE w:val="0"/>
        <w:autoSpaceDN w:val="0"/>
        <w:adjustRightInd w:val="0"/>
        <w:spacing w:after="0"/>
        <w:rPr>
          <w:rFonts w:ascii="AkzidenzGroteskBE-Light" w:eastAsia="AkzidenzGroteskBE-Light" w:cs="AkzidenzGroteskBE-Light"/>
        </w:rPr>
      </w:pPr>
      <w:r>
        <w:rPr>
          <w:rFonts w:ascii="AkzidenzGroteskBE-Light" w:eastAsia="AkzidenzGroteskBE-Light" w:cs="AkzidenzGroteskBE-Light"/>
        </w:rPr>
        <w:t>belongs. It is this type of meaning that provides the basis on which we can judge</w:t>
      </w:r>
    </w:p>
    <w:p w:rsidR="009F386F" w:rsidRDefault="009F386F" w:rsidP="009F386F">
      <w:pPr>
        <w:autoSpaceDE w:val="0"/>
        <w:autoSpaceDN w:val="0"/>
        <w:adjustRightInd w:val="0"/>
        <w:spacing w:after="0"/>
        <w:rPr>
          <w:rFonts w:ascii="AkzidenzGroteskBE-Light" w:eastAsia="AkzidenzGroteskBE-Light" w:cs="AkzidenzGroteskBE-Light"/>
        </w:rPr>
      </w:pPr>
      <w:bookmarkStart w:id="0" w:name="_GoBack"/>
      <w:r>
        <w:rPr>
          <w:rFonts w:ascii="AkzidenzGroteskBE-Light" w:eastAsia="AkzidenzGroteskBE-Light" w:cs="AkzidenzGroteskBE-Light"/>
        </w:rPr>
        <w:t xml:space="preserve">an utterance as true or false. For instance, the propositional meaning of </w:t>
      </w:r>
      <w:r>
        <w:rPr>
          <w:rFonts w:ascii="AkzidenzGroteskBE-LightIt" w:eastAsia="AkzidenzGroteskBE-Light" w:hAnsi="AkzidenzGroteskBE-LightIt" w:cs="AkzidenzGroteskBE-LightIt"/>
          <w:i/>
          <w:iCs/>
        </w:rPr>
        <w:t xml:space="preserve">shirt </w:t>
      </w:r>
      <w:r>
        <w:rPr>
          <w:rFonts w:ascii="AkzidenzGroteskBE-Light" w:eastAsia="AkzidenzGroteskBE-Light" w:cs="AkzidenzGroteskBE-Light"/>
        </w:rPr>
        <w:t>is</w:t>
      </w:r>
    </w:p>
    <w:bookmarkEnd w:id="0"/>
    <w:p w:rsidR="009F386F" w:rsidRDefault="009F386F" w:rsidP="009F386F">
      <w:pPr>
        <w:autoSpaceDE w:val="0"/>
        <w:autoSpaceDN w:val="0"/>
        <w:adjustRightInd w:val="0"/>
        <w:spacing w:after="0"/>
        <w:rPr>
          <w:rFonts w:ascii="AkzidenzGroteskBE-Light" w:eastAsia="AkzidenzGroteskBE-Light" w:cs="AkzidenzGroteskBE-Light"/>
        </w:rPr>
      </w:pPr>
      <w:r>
        <w:rPr>
          <w:rFonts w:ascii="AkzidenzGroteskBE-Light" w:eastAsia="AkzidenzGroteskBE-Light" w:cs="AkzidenzGroteskBE-Light" w:hint="eastAsia"/>
        </w:rPr>
        <w:t>‘</w:t>
      </w:r>
      <w:r>
        <w:rPr>
          <w:rFonts w:ascii="AkzidenzGroteskBE-Light" w:eastAsia="AkzidenzGroteskBE-Light" w:cs="AkzidenzGroteskBE-Light"/>
        </w:rPr>
        <w:t>a piece of clothing worn on the upper part of the body</w:t>
      </w:r>
      <w:r>
        <w:rPr>
          <w:rFonts w:ascii="AkzidenzGroteskBE-Light" w:eastAsia="AkzidenzGroteskBE-Light" w:cs="AkzidenzGroteskBE-Light" w:hint="eastAsia"/>
        </w:rPr>
        <w:t>’</w:t>
      </w:r>
      <w:r>
        <w:rPr>
          <w:rFonts w:ascii="AkzidenzGroteskBE-Light" w:eastAsia="AkzidenzGroteskBE-Light" w:cs="AkzidenzGroteskBE-Light"/>
        </w:rPr>
        <w:t>. It would be inaccurate to</w:t>
      </w:r>
    </w:p>
    <w:p w:rsidR="009F386F" w:rsidRDefault="009F386F" w:rsidP="009F386F">
      <w:pPr>
        <w:autoSpaceDE w:val="0"/>
        <w:autoSpaceDN w:val="0"/>
        <w:adjustRightInd w:val="0"/>
        <w:spacing w:after="0"/>
        <w:rPr>
          <w:rFonts w:ascii="AkzidenzGroteskBE-Light" w:eastAsia="AkzidenzGroteskBE-Light" w:cs="AkzidenzGroteskBE-Light"/>
        </w:rPr>
      </w:pPr>
      <w:r>
        <w:rPr>
          <w:rFonts w:ascii="AkzidenzGroteskBE-Light" w:eastAsia="AkzidenzGroteskBE-Light" w:cs="AkzidenzGroteskBE-Light"/>
        </w:rPr>
        <w:t xml:space="preserve">use </w:t>
      </w:r>
      <w:r>
        <w:rPr>
          <w:rFonts w:ascii="AkzidenzGroteskBE-LightIt" w:eastAsia="AkzidenzGroteskBE-Light" w:hAnsi="AkzidenzGroteskBE-LightIt" w:cs="AkzidenzGroteskBE-LightIt"/>
          <w:i/>
          <w:iCs/>
        </w:rPr>
        <w:t xml:space="preserve">shirt </w:t>
      </w:r>
      <w:r>
        <w:rPr>
          <w:rFonts w:ascii="AkzidenzGroteskBE-Light" w:eastAsia="AkzidenzGroteskBE-Light" w:cs="AkzidenzGroteskBE-Light"/>
        </w:rPr>
        <w:t>, under normal circumstances, to refer to a piece of clothing worn on the</w:t>
      </w:r>
    </w:p>
    <w:p w:rsidR="009F386F" w:rsidRDefault="009F386F" w:rsidP="009F386F">
      <w:pPr>
        <w:autoSpaceDE w:val="0"/>
        <w:autoSpaceDN w:val="0"/>
        <w:adjustRightInd w:val="0"/>
        <w:spacing w:after="0"/>
        <w:rPr>
          <w:rFonts w:ascii="AkzidenzGroteskBE-Light" w:eastAsia="AkzidenzGroteskBE-Light" w:cs="AkzidenzGroteskBE-Light"/>
        </w:rPr>
      </w:pPr>
      <w:r>
        <w:rPr>
          <w:rFonts w:ascii="AkzidenzGroteskBE-Light" w:eastAsia="AkzidenzGroteskBE-Light" w:cs="AkzidenzGroteskBE-Light"/>
        </w:rPr>
        <w:t xml:space="preserve">foot, such as a </w:t>
      </w:r>
      <w:r>
        <w:rPr>
          <w:rFonts w:ascii="AkzidenzGroteskBE-LightIt" w:eastAsia="AkzidenzGroteskBE-Light" w:hAnsi="AkzidenzGroteskBE-LightIt" w:cs="AkzidenzGroteskBE-LightIt"/>
          <w:i/>
          <w:iCs/>
        </w:rPr>
        <w:t xml:space="preserve">sock </w:t>
      </w:r>
      <w:r>
        <w:rPr>
          <w:rFonts w:ascii="AkzidenzGroteskBE-Light" w:eastAsia="AkzidenzGroteskBE-Light" w:cs="AkzidenzGroteskBE-Light"/>
        </w:rPr>
        <w:t xml:space="preserve">. When a translation is described as </w:t>
      </w:r>
      <w:r>
        <w:rPr>
          <w:rFonts w:ascii="AkzidenzGroteskBE-Light" w:eastAsia="AkzidenzGroteskBE-Light" w:cs="AkzidenzGroteskBE-Light" w:hint="eastAsia"/>
        </w:rPr>
        <w:t>‘</w:t>
      </w:r>
      <w:r>
        <w:rPr>
          <w:rFonts w:ascii="AkzidenzGroteskBE-Light" w:eastAsia="AkzidenzGroteskBE-Light" w:cs="AkzidenzGroteskBE-Light"/>
        </w:rPr>
        <w:t>inaccurate</w:t>
      </w:r>
      <w:r>
        <w:rPr>
          <w:rFonts w:ascii="AkzidenzGroteskBE-Light" w:eastAsia="AkzidenzGroteskBE-Light" w:cs="AkzidenzGroteskBE-Light" w:hint="eastAsia"/>
        </w:rPr>
        <w:t>’</w:t>
      </w:r>
      <w:r>
        <w:rPr>
          <w:rFonts w:ascii="AkzidenzGroteskBE-Light" w:eastAsia="AkzidenzGroteskBE-Light" w:cs="AkzidenzGroteskBE-Light"/>
        </w:rPr>
        <w:t>, it is often the propositional meaning that is being called into question.</w:t>
      </w:r>
    </w:p>
    <w:p w:rsidR="009F386F" w:rsidRDefault="009F386F" w:rsidP="009F386F">
      <w:pPr>
        <w:autoSpaceDE w:val="0"/>
        <w:autoSpaceDN w:val="0"/>
        <w:adjustRightInd w:val="0"/>
        <w:spacing w:after="0"/>
        <w:rPr>
          <w:rFonts w:ascii="AkzidenzGroteskBE-Light" w:eastAsia="AkzidenzGroteskBE-Light" w:cs="AkzidenzGroteskBE-Light"/>
        </w:rPr>
      </w:pPr>
      <w:r>
        <w:rPr>
          <w:rFonts w:ascii="AkzidenzGroteskBE-Md" w:eastAsia="AkzidenzGroteskBE-Light" w:hAnsi="AkzidenzGroteskBE-Md" w:cs="AkzidenzGroteskBE-Md"/>
          <w:b/>
          <w:bCs/>
          <w:sz w:val="21"/>
          <w:szCs w:val="21"/>
        </w:rPr>
        <w:t xml:space="preserve">Expressive meaning </w:t>
      </w:r>
      <w:r>
        <w:rPr>
          <w:rFonts w:ascii="AkzidenzGroteskBE-Light" w:eastAsia="AkzidenzGroteskBE-Light" w:cs="AkzidenzGroteskBE-Light"/>
        </w:rPr>
        <w:t>cannot be judged as true or false. This is because</w:t>
      </w:r>
    </w:p>
    <w:p w:rsidR="009F386F" w:rsidRDefault="009F386F" w:rsidP="009F386F">
      <w:pPr>
        <w:autoSpaceDE w:val="0"/>
        <w:autoSpaceDN w:val="0"/>
        <w:adjustRightInd w:val="0"/>
        <w:spacing w:after="0"/>
        <w:rPr>
          <w:rFonts w:ascii="AkzidenzGroteskBE-Light" w:eastAsia="AkzidenzGroteskBE-Light" w:cs="AkzidenzGroteskBE-Light"/>
        </w:rPr>
      </w:pPr>
      <w:r>
        <w:rPr>
          <w:rFonts w:ascii="AkzidenzGroteskBE-Light" w:eastAsia="AkzidenzGroteskBE-Light" w:cs="AkzidenzGroteskBE-Light"/>
        </w:rPr>
        <w:t>expressive meaning relates to the speaker</w:t>
      </w:r>
      <w:r>
        <w:rPr>
          <w:rFonts w:ascii="AkzidenzGroteskBE-Light" w:eastAsia="AkzidenzGroteskBE-Light" w:cs="AkzidenzGroteskBE-Light" w:hint="eastAsia"/>
        </w:rPr>
        <w:t>’</w:t>
      </w:r>
      <w:r>
        <w:rPr>
          <w:rFonts w:ascii="AkzidenzGroteskBE-Light" w:eastAsia="AkzidenzGroteskBE-Light" w:cs="AkzidenzGroteskBE-Light"/>
        </w:rPr>
        <w:t xml:space="preserve">s </w:t>
      </w:r>
      <w:r>
        <w:rPr>
          <w:rFonts w:ascii="AkzidenzGroteskBE-Light" w:eastAsia="AkzidenzGroteskBE-Light" w:cs="AkzidenzGroteskBE-Light"/>
          <w:sz w:val="13"/>
          <w:szCs w:val="13"/>
        </w:rPr>
        <w:t xml:space="preserve">2 </w:t>
      </w:r>
      <w:r>
        <w:rPr>
          <w:rFonts w:ascii="AkzidenzGroteskBE-Light" w:eastAsia="AkzidenzGroteskBE-Light" w:cs="AkzidenzGroteskBE-Light"/>
        </w:rPr>
        <w:t>feelings or attitude rather than to</w:t>
      </w:r>
    </w:p>
    <w:p w:rsidR="009F386F" w:rsidRDefault="009F386F" w:rsidP="009F386F">
      <w:pPr>
        <w:autoSpaceDE w:val="0"/>
        <w:autoSpaceDN w:val="0"/>
        <w:adjustRightInd w:val="0"/>
        <w:spacing w:after="0"/>
        <w:rPr>
          <w:rFonts w:ascii="AkzidenzGroteskBE-Light" w:eastAsia="AkzidenzGroteskBE-Light" w:cs="AkzidenzGroteskBE-Light"/>
        </w:rPr>
      </w:pPr>
      <w:r>
        <w:rPr>
          <w:rFonts w:ascii="AkzidenzGroteskBE-Light" w:eastAsia="AkzidenzGroteskBE-Light" w:cs="AkzidenzGroteskBE-Light"/>
        </w:rPr>
        <w:t xml:space="preserve">what words and utterances refer to. The difference between </w:t>
      </w:r>
      <w:r>
        <w:rPr>
          <w:rFonts w:ascii="AkzidenzGroteskBE-LightIt" w:eastAsia="AkzidenzGroteskBE-Light" w:hAnsi="AkzidenzGroteskBE-LightIt" w:cs="AkzidenzGroteskBE-LightIt"/>
          <w:i/>
          <w:iCs/>
        </w:rPr>
        <w:t xml:space="preserve">Don’t complain </w:t>
      </w:r>
      <w:r>
        <w:rPr>
          <w:rFonts w:ascii="AkzidenzGroteskBE-Light" w:eastAsia="AkzidenzGroteskBE-Light" w:cs="AkzidenzGroteskBE-Light"/>
        </w:rPr>
        <w:t>and</w:t>
      </w:r>
    </w:p>
    <w:p w:rsidR="009F386F" w:rsidRDefault="009F386F" w:rsidP="009F386F">
      <w:pPr>
        <w:autoSpaceDE w:val="0"/>
        <w:autoSpaceDN w:val="0"/>
        <w:adjustRightInd w:val="0"/>
        <w:spacing w:after="0"/>
        <w:rPr>
          <w:rFonts w:ascii="AkzidenzGroteskBE-Light" w:eastAsia="AkzidenzGroteskBE-Light" w:cs="AkzidenzGroteskBE-Light"/>
        </w:rPr>
      </w:pPr>
      <w:r>
        <w:rPr>
          <w:rFonts w:ascii="AkzidenzGroteskBE-LightIt" w:eastAsia="AkzidenzGroteskBE-Light" w:hAnsi="AkzidenzGroteskBE-LightIt" w:cs="AkzidenzGroteskBE-LightIt"/>
          <w:i/>
          <w:iCs/>
        </w:rPr>
        <w:t xml:space="preserve">Don’t </w:t>
      </w:r>
      <w:proofErr w:type="spellStart"/>
      <w:r>
        <w:rPr>
          <w:rFonts w:ascii="AkzidenzGroteskBE-LightIt" w:eastAsia="AkzidenzGroteskBE-Light" w:hAnsi="AkzidenzGroteskBE-LightIt" w:cs="AkzidenzGroteskBE-LightIt"/>
          <w:i/>
          <w:iCs/>
        </w:rPr>
        <w:t>whinge</w:t>
      </w:r>
      <w:proofErr w:type="spellEnd"/>
      <w:r>
        <w:rPr>
          <w:rFonts w:ascii="AkzidenzGroteskBE-LightIt" w:eastAsia="AkzidenzGroteskBE-Light" w:hAnsi="AkzidenzGroteskBE-LightIt" w:cs="AkzidenzGroteskBE-LightIt"/>
          <w:i/>
          <w:iCs/>
        </w:rPr>
        <w:t xml:space="preserve"> </w:t>
      </w:r>
      <w:r>
        <w:rPr>
          <w:rFonts w:ascii="AkzidenzGroteskBE-Light" w:eastAsia="AkzidenzGroteskBE-Light" w:cs="AkzidenzGroteskBE-Light"/>
        </w:rPr>
        <w:t xml:space="preserve">does not lie in their propositional meanings but in the expressiveness of </w:t>
      </w:r>
      <w:proofErr w:type="spellStart"/>
      <w:r>
        <w:rPr>
          <w:rFonts w:ascii="AkzidenzGroteskBE-LightIt" w:eastAsia="AkzidenzGroteskBE-Light" w:hAnsi="AkzidenzGroteskBE-LightIt" w:cs="AkzidenzGroteskBE-LightIt"/>
          <w:i/>
          <w:iCs/>
        </w:rPr>
        <w:t>whinge</w:t>
      </w:r>
      <w:proofErr w:type="spellEnd"/>
      <w:r>
        <w:rPr>
          <w:rFonts w:ascii="AkzidenzGroteskBE-LightIt" w:eastAsia="AkzidenzGroteskBE-Light" w:hAnsi="AkzidenzGroteskBE-LightIt" w:cs="AkzidenzGroteskBE-LightIt"/>
          <w:i/>
          <w:iCs/>
        </w:rPr>
        <w:t xml:space="preserve"> </w:t>
      </w:r>
      <w:r>
        <w:rPr>
          <w:rFonts w:ascii="AkzidenzGroteskBE-Light" w:eastAsia="AkzidenzGroteskBE-Light" w:cs="AkzidenzGroteskBE-Light"/>
        </w:rPr>
        <w:t xml:space="preserve">, which suggests that the speaker fi </w:t>
      </w:r>
      <w:proofErr w:type="spellStart"/>
      <w:r>
        <w:rPr>
          <w:rFonts w:ascii="AkzidenzGroteskBE-Light" w:eastAsia="AkzidenzGroteskBE-Light" w:cs="AkzidenzGroteskBE-Light"/>
        </w:rPr>
        <w:t>nds</w:t>
      </w:r>
      <w:proofErr w:type="spellEnd"/>
      <w:r>
        <w:rPr>
          <w:rFonts w:ascii="AkzidenzGroteskBE-Light" w:eastAsia="AkzidenzGroteskBE-Light" w:cs="AkzidenzGroteskBE-Light"/>
        </w:rPr>
        <w:t xml:space="preserve"> the action annoying. Two or</w:t>
      </w:r>
    </w:p>
    <w:p w:rsidR="009F386F" w:rsidRDefault="009F386F" w:rsidP="009F386F">
      <w:pPr>
        <w:autoSpaceDE w:val="0"/>
        <w:autoSpaceDN w:val="0"/>
        <w:adjustRightInd w:val="0"/>
        <w:spacing w:after="0"/>
        <w:rPr>
          <w:rFonts w:ascii="AkzidenzGroteskBE-Light" w:eastAsia="AkzidenzGroteskBE-Light" w:cs="AkzidenzGroteskBE-Light"/>
        </w:rPr>
      </w:pPr>
      <w:r>
        <w:rPr>
          <w:rFonts w:ascii="AkzidenzGroteskBE-Light" w:eastAsia="AkzidenzGroteskBE-Light" w:cs="AkzidenzGroteskBE-Light"/>
        </w:rPr>
        <w:t>more words or utterances can therefore have the same propositional meaning but</w:t>
      </w:r>
    </w:p>
    <w:p w:rsidR="009F386F" w:rsidRDefault="009F386F" w:rsidP="009F386F">
      <w:pPr>
        <w:autoSpaceDE w:val="0"/>
        <w:autoSpaceDN w:val="0"/>
        <w:adjustRightInd w:val="0"/>
        <w:spacing w:after="0"/>
        <w:rPr>
          <w:rFonts w:ascii="AkzidenzGroteskBE-Light" w:eastAsia="AkzidenzGroteskBE-Light" w:cs="AkzidenzGroteskBE-Light"/>
        </w:rPr>
      </w:pPr>
      <w:r>
        <w:rPr>
          <w:rFonts w:ascii="AkzidenzGroteskBE-Light" w:eastAsia="AkzidenzGroteskBE-Light" w:cs="AkzidenzGroteskBE-Light"/>
        </w:rPr>
        <w:t>differ in their expressive meanings. This is true not only of words and utterances</w:t>
      </w:r>
    </w:p>
    <w:p w:rsidR="009F386F" w:rsidRDefault="009F386F" w:rsidP="009F386F">
      <w:pPr>
        <w:autoSpaceDE w:val="0"/>
        <w:autoSpaceDN w:val="0"/>
        <w:adjustRightInd w:val="0"/>
        <w:spacing w:after="0"/>
        <w:rPr>
          <w:rFonts w:ascii="AkzidenzGroteskBE-Light" w:eastAsia="AkzidenzGroteskBE-Light" w:cs="AkzidenzGroteskBE-Light"/>
        </w:rPr>
      </w:pPr>
      <w:r>
        <w:rPr>
          <w:rFonts w:ascii="AkzidenzGroteskBE-Light" w:eastAsia="AkzidenzGroteskBE-Light" w:cs="AkzidenzGroteskBE-Light"/>
        </w:rPr>
        <w:t>within the same language, where such words are often referred to as synonyms</w:t>
      </w:r>
    </w:p>
    <w:p w:rsidR="009F386F" w:rsidRDefault="009F386F" w:rsidP="009F386F">
      <w:pPr>
        <w:autoSpaceDE w:val="0"/>
        <w:autoSpaceDN w:val="0"/>
        <w:adjustRightInd w:val="0"/>
        <w:spacing w:after="0"/>
        <w:rPr>
          <w:rFonts w:ascii="AkzidenzGroteskBE-Light" w:eastAsia="AkzidenzGroteskBE-Light" w:cs="AkzidenzGroteskBE-Light"/>
        </w:rPr>
      </w:pPr>
      <w:r>
        <w:rPr>
          <w:rFonts w:ascii="AkzidenzGroteskBE-Light" w:eastAsia="AkzidenzGroteskBE-Light" w:cs="AkzidenzGroteskBE-Light"/>
        </w:rPr>
        <w:t>or near-synonyms, but also for words and utterances from different languages.</w:t>
      </w:r>
    </w:p>
    <w:p w:rsidR="009F386F" w:rsidRDefault="009F386F" w:rsidP="009F386F">
      <w:pPr>
        <w:autoSpaceDE w:val="0"/>
        <w:autoSpaceDN w:val="0"/>
        <w:adjustRightInd w:val="0"/>
        <w:spacing w:after="0"/>
        <w:rPr>
          <w:rFonts w:ascii="AkzidenzGroteskBE-Light" w:eastAsia="AkzidenzGroteskBE-Light" w:cs="AkzidenzGroteskBE-Light"/>
        </w:rPr>
      </w:pPr>
      <w:r>
        <w:rPr>
          <w:rFonts w:ascii="AkzidenzGroteskBE-Light" w:eastAsia="AkzidenzGroteskBE-Light" w:cs="AkzidenzGroteskBE-Light"/>
        </w:rPr>
        <w:t xml:space="preserve">The difference between </w:t>
      </w:r>
      <w:r>
        <w:rPr>
          <w:rFonts w:ascii="AkzidenzGroteskBE-LightIt" w:eastAsia="AkzidenzGroteskBE-Light" w:hAnsi="AkzidenzGroteskBE-LightIt" w:cs="AkzidenzGroteskBE-LightIt"/>
          <w:i/>
          <w:iCs/>
        </w:rPr>
        <w:t xml:space="preserve">famous </w:t>
      </w:r>
      <w:r>
        <w:rPr>
          <w:rFonts w:ascii="AkzidenzGroteskBE-Light" w:eastAsia="AkzidenzGroteskBE-Light" w:cs="AkzidenzGroteskBE-Light"/>
        </w:rPr>
        <w:t xml:space="preserve">in English and </w:t>
      </w:r>
      <w:proofErr w:type="spellStart"/>
      <w:r>
        <w:rPr>
          <w:rFonts w:ascii="AkzidenzGroteskBE-LightIt" w:eastAsia="AkzidenzGroteskBE-Light" w:hAnsi="AkzidenzGroteskBE-LightIt" w:cs="AkzidenzGroteskBE-LightIt"/>
          <w:i/>
          <w:iCs/>
        </w:rPr>
        <w:t>fameux</w:t>
      </w:r>
      <w:proofErr w:type="spellEnd"/>
      <w:r>
        <w:rPr>
          <w:rFonts w:ascii="AkzidenzGroteskBE-LightIt" w:eastAsia="AkzidenzGroteskBE-Light" w:hAnsi="AkzidenzGroteskBE-LightIt" w:cs="AkzidenzGroteskBE-LightIt"/>
          <w:i/>
          <w:iCs/>
        </w:rPr>
        <w:t xml:space="preserve"> </w:t>
      </w:r>
      <w:r>
        <w:rPr>
          <w:rFonts w:ascii="AkzidenzGroteskBE-Light" w:eastAsia="AkzidenzGroteskBE-Light" w:cs="AkzidenzGroteskBE-Light"/>
        </w:rPr>
        <w:t>in French does not lie in</w:t>
      </w:r>
    </w:p>
    <w:p w:rsidR="009F386F" w:rsidRDefault="009F386F" w:rsidP="009F386F">
      <w:pPr>
        <w:autoSpaceDE w:val="0"/>
        <w:autoSpaceDN w:val="0"/>
        <w:adjustRightInd w:val="0"/>
        <w:spacing w:after="0"/>
        <w:rPr>
          <w:rFonts w:ascii="AkzidenzGroteskBE-Light" w:eastAsia="AkzidenzGroteskBE-Light" w:cs="AkzidenzGroteskBE-Light"/>
        </w:rPr>
      </w:pPr>
      <w:r>
        <w:rPr>
          <w:rFonts w:ascii="AkzidenzGroteskBE-Light" w:eastAsia="AkzidenzGroteskBE-Light" w:cs="AkzidenzGroteskBE-Light"/>
        </w:rPr>
        <w:t xml:space="preserve">their respective propositional meanings; both items basically mean </w:t>
      </w:r>
      <w:r>
        <w:rPr>
          <w:rFonts w:ascii="AkzidenzGroteskBE-Light" w:eastAsia="AkzidenzGroteskBE-Light" w:cs="AkzidenzGroteskBE-Light" w:hint="eastAsia"/>
        </w:rPr>
        <w:t>‘</w:t>
      </w:r>
      <w:r>
        <w:rPr>
          <w:rFonts w:ascii="AkzidenzGroteskBE-Light" w:eastAsia="AkzidenzGroteskBE-Light" w:cs="AkzidenzGroteskBE-Light"/>
        </w:rPr>
        <w:t>well-known</w:t>
      </w:r>
      <w:r>
        <w:rPr>
          <w:rFonts w:ascii="AkzidenzGroteskBE-Light" w:eastAsia="AkzidenzGroteskBE-Light" w:cs="AkzidenzGroteskBE-Light" w:hint="eastAsia"/>
        </w:rPr>
        <w:t>’</w:t>
      </w:r>
      <w:r>
        <w:rPr>
          <w:rFonts w:ascii="AkzidenzGroteskBE-Light" w:eastAsia="AkzidenzGroteskBE-Light" w:cs="AkzidenzGroteskBE-Light"/>
        </w:rPr>
        <w:t>.</w:t>
      </w:r>
    </w:p>
    <w:p w:rsidR="009F386F" w:rsidRDefault="009F386F" w:rsidP="009F386F">
      <w:pPr>
        <w:autoSpaceDE w:val="0"/>
        <w:autoSpaceDN w:val="0"/>
        <w:adjustRightInd w:val="0"/>
        <w:spacing w:after="0"/>
        <w:rPr>
          <w:rFonts w:ascii="AkzidenzGroteskBE-Light" w:eastAsia="AkzidenzGroteskBE-Light" w:cs="AkzidenzGroteskBE-Light"/>
        </w:rPr>
      </w:pPr>
      <w:r>
        <w:rPr>
          <w:rFonts w:ascii="AkzidenzGroteskBE-Light" w:eastAsia="AkzidenzGroteskBE-Light" w:cs="AkzidenzGroteskBE-Light"/>
        </w:rPr>
        <w:t xml:space="preserve">It lies in their expressive meanings. </w:t>
      </w:r>
      <w:r>
        <w:rPr>
          <w:rFonts w:ascii="AkzidenzGroteskBE-LightIt" w:eastAsia="AkzidenzGroteskBE-Light" w:hAnsi="AkzidenzGroteskBE-LightIt" w:cs="AkzidenzGroteskBE-LightIt"/>
          <w:i/>
          <w:iCs/>
        </w:rPr>
        <w:t xml:space="preserve">Famous </w:t>
      </w:r>
      <w:r>
        <w:rPr>
          <w:rFonts w:ascii="AkzidenzGroteskBE-Light" w:eastAsia="AkzidenzGroteskBE-Light" w:cs="AkzidenzGroteskBE-Light"/>
        </w:rPr>
        <w:t xml:space="preserve">is (normally) neutral in English; it has no inherent evaluative meaning or connotation. </w:t>
      </w:r>
      <w:proofErr w:type="spellStart"/>
      <w:r>
        <w:rPr>
          <w:rFonts w:ascii="AkzidenzGroteskBE-LightIt" w:eastAsia="AkzidenzGroteskBE-Light" w:hAnsi="AkzidenzGroteskBE-LightIt" w:cs="AkzidenzGroteskBE-LightIt"/>
          <w:i/>
          <w:iCs/>
        </w:rPr>
        <w:t>Fameux</w:t>
      </w:r>
      <w:proofErr w:type="spellEnd"/>
      <w:r>
        <w:rPr>
          <w:rFonts w:ascii="AkzidenzGroteskBE-LightIt" w:eastAsia="AkzidenzGroteskBE-Light" w:hAnsi="AkzidenzGroteskBE-LightIt" w:cs="AkzidenzGroteskBE-LightIt"/>
          <w:i/>
          <w:iCs/>
        </w:rPr>
        <w:t xml:space="preserve"> </w:t>
      </w:r>
      <w:r>
        <w:rPr>
          <w:rFonts w:ascii="AkzidenzGroteskBE-Light" w:eastAsia="AkzidenzGroteskBE-Light" w:cs="AkzidenzGroteskBE-Light"/>
        </w:rPr>
        <w:t xml:space="preserve">, in contrast, is potentially evaluative and can be readily used in some contexts in a derogatory way (for example, </w:t>
      </w:r>
      <w:proofErr w:type="spellStart"/>
      <w:r>
        <w:rPr>
          <w:rFonts w:ascii="AkzidenzGroteskBE-LightIt" w:eastAsia="AkzidenzGroteskBE-Light" w:hAnsi="AkzidenzGroteskBE-LightIt" w:cs="AkzidenzGroteskBE-LightIt"/>
          <w:i/>
          <w:iCs/>
        </w:rPr>
        <w:t>une</w:t>
      </w:r>
      <w:proofErr w:type="spellEnd"/>
      <w:r>
        <w:rPr>
          <w:rFonts w:ascii="AkzidenzGroteskBE-LightIt" w:eastAsia="AkzidenzGroteskBE-Light" w:hAnsi="AkzidenzGroteskBE-LightIt" w:cs="AkzidenzGroteskBE-LightIt"/>
          <w:i/>
          <w:iCs/>
        </w:rPr>
        <w:t xml:space="preserve"> femme </w:t>
      </w:r>
      <w:proofErr w:type="spellStart"/>
      <w:r>
        <w:rPr>
          <w:rFonts w:ascii="AkzidenzGroteskBE-LightIt" w:eastAsia="AkzidenzGroteskBE-Light" w:hAnsi="AkzidenzGroteskBE-LightIt" w:cs="AkzidenzGroteskBE-LightIt"/>
          <w:i/>
          <w:iCs/>
        </w:rPr>
        <w:t>fameuse</w:t>
      </w:r>
      <w:proofErr w:type="spellEnd"/>
      <w:r>
        <w:rPr>
          <w:rFonts w:ascii="AkzidenzGroteskBE-LightIt" w:eastAsia="AkzidenzGroteskBE-Light" w:hAnsi="AkzidenzGroteskBE-LightIt" w:cs="AkzidenzGroteskBE-LightIt"/>
          <w:i/>
          <w:iCs/>
        </w:rPr>
        <w:t xml:space="preserve"> </w:t>
      </w:r>
      <w:r>
        <w:rPr>
          <w:rFonts w:ascii="AkzidenzGroteskBE-Light" w:eastAsia="AkzidenzGroteskBE-Light" w:cs="AkzidenzGroteskBE-Light"/>
        </w:rPr>
        <w:t xml:space="preserve">means, roughly, </w:t>
      </w:r>
      <w:r>
        <w:rPr>
          <w:rFonts w:ascii="AkzidenzGroteskBE-Light" w:eastAsia="AkzidenzGroteskBE-Light" w:cs="AkzidenzGroteskBE-Light" w:hint="eastAsia"/>
        </w:rPr>
        <w:t>‘</w:t>
      </w:r>
      <w:r>
        <w:rPr>
          <w:rFonts w:ascii="AkzidenzGroteskBE-Light" w:eastAsia="AkzidenzGroteskBE-Light" w:cs="AkzidenzGroteskBE-Light"/>
        </w:rPr>
        <w:t>a woman of ill repute</w:t>
      </w:r>
      <w:r>
        <w:rPr>
          <w:rFonts w:ascii="AkzidenzGroteskBE-Light" w:eastAsia="AkzidenzGroteskBE-Light" w:cs="AkzidenzGroteskBE-Light" w:hint="eastAsia"/>
        </w:rPr>
        <w:t>’</w:t>
      </w:r>
      <w:r>
        <w:rPr>
          <w:rFonts w:ascii="AkzidenzGroteskBE-Light" w:eastAsia="AkzidenzGroteskBE-Light" w:cs="AkzidenzGroteskBE-Light"/>
        </w:rPr>
        <w:t>).</w:t>
      </w:r>
    </w:p>
    <w:p w:rsidR="009F386F" w:rsidRDefault="009F386F" w:rsidP="009F386F">
      <w:pPr>
        <w:autoSpaceDE w:val="0"/>
        <w:autoSpaceDN w:val="0"/>
        <w:adjustRightInd w:val="0"/>
        <w:spacing w:after="0"/>
        <w:rPr>
          <w:rFonts w:ascii="AkzidenzGroteskBE-Light" w:eastAsia="AkzidenzGroteskBE-Light" w:cs="AkzidenzGroteskBE-Light"/>
        </w:rPr>
      </w:pPr>
      <w:r>
        <w:rPr>
          <w:rFonts w:ascii="AkzidenzGroteskBE-Light" w:eastAsia="AkzidenzGroteskBE-Light" w:cs="AkzidenzGroteskBE-Light"/>
        </w:rPr>
        <w:t>It is worth noting that differences between words in the area of expressive</w:t>
      </w:r>
    </w:p>
    <w:p w:rsidR="009F386F" w:rsidRDefault="009F386F" w:rsidP="009F386F">
      <w:pPr>
        <w:autoSpaceDE w:val="0"/>
        <w:autoSpaceDN w:val="0"/>
        <w:adjustRightInd w:val="0"/>
        <w:spacing w:after="0"/>
        <w:rPr>
          <w:rFonts w:ascii="AkzidenzGroteskBE-Light" w:eastAsia="AkzidenzGroteskBE-Light" w:cs="AkzidenzGroteskBE-Light"/>
        </w:rPr>
      </w:pPr>
      <w:r>
        <w:rPr>
          <w:rFonts w:ascii="AkzidenzGroteskBE-Light" w:eastAsia="AkzidenzGroteskBE-Light" w:cs="AkzidenzGroteskBE-Light"/>
        </w:rPr>
        <w:t>meaning are not simply a matter of whether an expression of a certain attitude</w:t>
      </w:r>
    </w:p>
    <w:p w:rsidR="009F386F" w:rsidRDefault="009F386F" w:rsidP="009F386F">
      <w:pPr>
        <w:autoSpaceDE w:val="0"/>
        <w:autoSpaceDN w:val="0"/>
        <w:adjustRightInd w:val="0"/>
        <w:spacing w:after="0"/>
        <w:rPr>
          <w:rFonts w:ascii="AkzidenzGroteskBE-Light" w:eastAsia="AkzidenzGroteskBE-Light" w:cs="AkzidenzGroteskBE-Light"/>
        </w:rPr>
      </w:pPr>
      <w:r>
        <w:rPr>
          <w:rFonts w:ascii="AkzidenzGroteskBE-Light" w:eastAsia="AkzidenzGroteskBE-Light" w:cs="AkzidenzGroteskBE-Light"/>
        </w:rPr>
        <w:t>or evaluation is inherently present or absent in the words in question. The same</w:t>
      </w:r>
    </w:p>
    <w:p w:rsidR="009F386F" w:rsidRDefault="009F386F" w:rsidP="009F386F">
      <w:pPr>
        <w:autoSpaceDE w:val="0"/>
        <w:autoSpaceDN w:val="0"/>
        <w:adjustRightInd w:val="0"/>
        <w:spacing w:after="0"/>
        <w:rPr>
          <w:rFonts w:ascii="AkzidenzGroteskBE-Light" w:eastAsia="AkzidenzGroteskBE-Light" w:cs="AkzidenzGroteskBE-Light"/>
        </w:rPr>
      </w:pPr>
      <w:r>
        <w:rPr>
          <w:rFonts w:ascii="AkzidenzGroteskBE-Light" w:eastAsia="AkzidenzGroteskBE-Light" w:cs="AkzidenzGroteskBE-Light"/>
        </w:rPr>
        <w:t xml:space="preserve">attitude or evaluation may be expressed in two words or utterances in widely differing degrees of forcefulness. Both </w:t>
      </w:r>
      <w:r>
        <w:rPr>
          <w:rFonts w:ascii="AkzidenzGroteskBE-LightIt" w:eastAsia="AkzidenzGroteskBE-Light" w:hAnsi="AkzidenzGroteskBE-LightIt" w:cs="AkzidenzGroteskBE-LightIt"/>
          <w:i/>
          <w:iCs/>
        </w:rPr>
        <w:t xml:space="preserve">unkind </w:t>
      </w:r>
      <w:r>
        <w:rPr>
          <w:rFonts w:ascii="AkzidenzGroteskBE-Light" w:eastAsia="AkzidenzGroteskBE-Light" w:cs="AkzidenzGroteskBE-Light"/>
        </w:rPr>
        <w:t xml:space="preserve">and </w:t>
      </w:r>
      <w:r>
        <w:rPr>
          <w:rFonts w:ascii="AkzidenzGroteskBE-LightIt" w:eastAsia="AkzidenzGroteskBE-Light" w:hAnsi="AkzidenzGroteskBE-LightIt" w:cs="AkzidenzGroteskBE-LightIt"/>
          <w:i/>
          <w:iCs/>
        </w:rPr>
        <w:t xml:space="preserve">cruel </w:t>
      </w:r>
      <w:r>
        <w:rPr>
          <w:rFonts w:ascii="AkzidenzGroteskBE-Light" w:eastAsia="AkzidenzGroteskBE-Light" w:cs="AkzidenzGroteskBE-Light"/>
        </w:rPr>
        <w:t>, for instance, are inherently expressive, showing the speaker</w:t>
      </w:r>
      <w:r>
        <w:rPr>
          <w:rFonts w:ascii="AkzidenzGroteskBE-Light" w:eastAsia="AkzidenzGroteskBE-Light" w:cs="AkzidenzGroteskBE-Light" w:hint="eastAsia"/>
        </w:rPr>
        <w:t>’</w:t>
      </w:r>
      <w:r>
        <w:rPr>
          <w:rFonts w:ascii="AkzidenzGroteskBE-Light" w:eastAsia="AkzidenzGroteskBE-Light" w:cs="AkzidenzGroteskBE-Light"/>
        </w:rPr>
        <w:t>s disapproval of someone</w:t>
      </w:r>
      <w:r>
        <w:rPr>
          <w:rFonts w:ascii="AkzidenzGroteskBE-Light" w:eastAsia="AkzidenzGroteskBE-Light" w:cs="AkzidenzGroteskBE-Light" w:hint="eastAsia"/>
        </w:rPr>
        <w:t>’</w:t>
      </w:r>
      <w:r>
        <w:rPr>
          <w:rFonts w:ascii="AkzidenzGroteskBE-Light" w:eastAsia="AkzidenzGroteskBE-Light" w:cs="AkzidenzGroteskBE-Light"/>
        </w:rPr>
        <w:t xml:space="preserve">s attitude. However, the element of disapproval in </w:t>
      </w:r>
      <w:r>
        <w:rPr>
          <w:rFonts w:ascii="AkzidenzGroteskBE-LightIt" w:eastAsia="AkzidenzGroteskBE-Light" w:hAnsi="AkzidenzGroteskBE-LightIt" w:cs="AkzidenzGroteskBE-LightIt"/>
          <w:i/>
          <w:iCs/>
        </w:rPr>
        <w:t xml:space="preserve">cruel </w:t>
      </w:r>
      <w:r>
        <w:rPr>
          <w:rFonts w:ascii="AkzidenzGroteskBE-Light" w:eastAsia="AkzidenzGroteskBE-Light" w:cs="AkzidenzGroteskBE-Light"/>
        </w:rPr>
        <w:t xml:space="preserve">is stronger than it is in </w:t>
      </w:r>
      <w:r>
        <w:rPr>
          <w:rFonts w:ascii="AkzidenzGroteskBE-LightIt" w:eastAsia="AkzidenzGroteskBE-Light" w:hAnsi="AkzidenzGroteskBE-LightIt" w:cs="AkzidenzGroteskBE-LightIt"/>
          <w:i/>
          <w:iCs/>
        </w:rPr>
        <w:t xml:space="preserve">unkind </w:t>
      </w:r>
      <w:r>
        <w:rPr>
          <w:rFonts w:ascii="AkzidenzGroteskBE-Light" w:eastAsia="AkzidenzGroteskBE-Light" w:cs="AkzidenzGroteskBE-Light"/>
        </w:rPr>
        <w:t>.</w:t>
      </w:r>
    </w:p>
    <w:p w:rsidR="009F386F" w:rsidRDefault="009F386F" w:rsidP="009F386F">
      <w:pPr>
        <w:autoSpaceDE w:val="0"/>
        <w:autoSpaceDN w:val="0"/>
        <w:adjustRightInd w:val="0"/>
        <w:spacing w:after="0"/>
        <w:rPr>
          <w:rFonts w:ascii="AkzidenzGroteskBE-Light" w:eastAsia="AkzidenzGroteskBE-Light" w:cs="AkzidenzGroteskBE-Light"/>
        </w:rPr>
      </w:pPr>
      <w:r>
        <w:rPr>
          <w:rFonts w:ascii="AkzidenzGroteskBE-Light" w:eastAsia="AkzidenzGroteskBE-Light" w:cs="AkzidenzGroteskBE-Light"/>
        </w:rPr>
        <w:t>The meaning of a word or lexical unit can be both propositional and expressive,</w:t>
      </w:r>
    </w:p>
    <w:p w:rsidR="009F386F" w:rsidRDefault="009F386F" w:rsidP="009F386F">
      <w:pPr>
        <w:autoSpaceDE w:val="0"/>
        <w:autoSpaceDN w:val="0"/>
        <w:adjustRightInd w:val="0"/>
        <w:spacing w:after="0"/>
        <w:rPr>
          <w:rFonts w:ascii="AkzidenzGroteskBE-Light" w:eastAsia="AkzidenzGroteskBE-Light" w:cs="AkzidenzGroteskBE-Light"/>
        </w:rPr>
      </w:pPr>
      <w:r>
        <w:rPr>
          <w:rFonts w:ascii="AkzidenzGroteskBE-Light" w:eastAsia="AkzidenzGroteskBE-Light" w:cs="AkzidenzGroteskBE-Light"/>
        </w:rPr>
        <w:t xml:space="preserve">as in </w:t>
      </w:r>
      <w:proofErr w:type="spellStart"/>
      <w:r>
        <w:rPr>
          <w:rFonts w:ascii="AkzidenzGroteskBE-LightIt" w:eastAsia="AkzidenzGroteskBE-Light" w:hAnsi="AkzidenzGroteskBE-LightIt" w:cs="AkzidenzGroteskBE-LightIt"/>
          <w:i/>
          <w:iCs/>
        </w:rPr>
        <w:t>whinge</w:t>
      </w:r>
      <w:proofErr w:type="spellEnd"/>
      <w:r>
        <w:rPr>
          <w:rFonts w:ascii="AkzidenzGroteskBE-LightIt" w:eastAsia="AkzidenzGroteskBE-Light" w:hAnsi="AkzidenzGroteskBE-LightIt" w:cs="AkzidenzGroteskBE-LightIt"/>
          <w:i/>
          <w:iCs/>
        </w:rPr>
        <w:t xml:space="preserve"> </w:t>
      </w:r>
      <w:r>
        <w:rPr>
          <w:rFonts w:ascii="AkzidenzGroteskBE-Light" w:eastAsia="AkzidenzGroteskBE-Light" w:cs="AkzidenzGroteskBE-Light"/>
        </w:rPr>
        <w:t xml:space="preserve">; propositional only, as in </w:t>
      </w:r>
      <w:r>
        <w:rPr>
          <w:rFonts w:ascii="AkzidenzGroteskBE-LightIt" w:eastAsia="AkzidenzGroteskBE-Light" w:hAnsi="AkzidenzGroteskBE-LightIt" w:cs="AkzidenzGroteskBE-LightIt"/>
          <w:i/>
          <w:iCs/>
        </w:rPr>
        <w:t xml:space="preserve">book </w:t>
      </w:r>
      <w:r>
        <w:rPr>
          <w:rFonts w:ascii="AkzidenzGroteskBE-Light" w:eastAsia="AkzidenzGroteskBE-Light" w:cs="AkzidenzGroteskBE-Light"/>
        </w:rPr>
        <w:t>; or expressive only, for example</w:t>
      </w:r>
    </w:p>
    <w:p w:rsidR="009F386F" w:rsidRDefault="009F386F" w:rsidP="009F386F">
      <w:pPr>
        <w:autoSpaceDE w:val="0"/>
        <w:autoSpaceDN w:val="0"/>
        <w:adjustRightInd w:val="0"/>
        <w:spacing w:after="0"/>
        <w:rPr>
          <w:rFonts w:ascii="AkzidenzGroteskBE-Light" w:eastAsia="AkzidenzGroteskBE-Light" w:cs="AkzidenzGroteskBE-Light"/>
        </w:rPr>
      </w:pPr>
      <w:r>
        <w:rPr>
          <w:rFonts w:ascii="AkzidenzGroteskBE-LightIt" w:eastAsia="AkzidenzGroteskBE-Light" w:hAnsi="AkzidenzGroteskBE-LightIt" w:cs="AkzidenzGroteskBE-LightIt"/>
          <w:i/>
          <w:iCs/>
        </w:rPr>
        <w:t xml:space="preserve">bloody </w:t>
      </w:r>
      <w:r>
        <w:rPr>
          <w:rFonts w:ascii="AkzidenzGroteskBE-Light" w:eastAsia="AkzidenzGroteskBE-Light" w:cs="AkzidenzGroteskBE-Light"/>
        </w:rPr>
        <w:t>and various other swear words and emphasizers. Words which contribute</w:t>
      </w:r>
    </w:p>
    <w:p w:rsidR="009F386F" w:rsidRDefault="009F386F" w:rsidP="009F386F">
      <w:pPr>
        <w:autoSpaceDE w:val="0"/>
        <w:autoSpaceDN w:val="0"/>
        <w:adjustRightInd w:val="0"/>
        <w:spacing w:after="0"/>
        <w:rPr>
          <w:rFonts w:ascii="AkzidenzGroteskBE-Light" w:eastAsia="AkzidenzGroteskBE-Light" w:cs="AkzidenzGroteskBE-Light"/>
        </w:rPr>
      </w:pPr>
      <w:r>
        <w:rPr>
          <w:rFonts w:ascii="AkzidenzGroteskBE-Light" w:eastAsia="AkzidenzGroteskBE-Light" w:cs="AkzidenzGroteskBE-Light"/>
        </w:rPr>
        <w:t>solely to expressive meaning can be removed from an utterance without affecting</w:t>
      </w:r>
    </w:p>
    <w:p w:rsidR="008D2B00" w:rsidRDefault="009F386F" w:rsidP="009F386F">
      <w:pPr>
        <w:rPr>
          <w:rFonts w:ascii="AkzidenzGroteskBE-Light" w:eastAsia="AkzidenzGroteskBE-Light" w:cs="AkzidenzGroteskBE-Light"/>
        </w:rPr>
      </w:pPr>
      <w:r>
        <w:rPr>
          <w:rFonts w:ascii="AkzidenzGroteskBE-Light" w:eastAsia="AkzidenzGroteskBE-Light" w:cs="AkzidenzGroteskBE-Light"/>
        </w:rPr>
        <w:lastRenderedPageBreak/>
        <w:t xml:space="preserve">its information content. Consider, for instance, the word </w:t>
      </w:r>
      <w:r>
        <w:rPr>
          <w:rFonts w:ascii="AkzidenzGroteskBE-LightIt" w:eastAsia="AkzidenzGroteskBE-Light" w:hAnsi="AkzidenzGroteskBE-LightIt" w:cs="AkzidenzGroteskBE-LightIt"/>
          <w:i/>
          <w:iCs/>
        </w:rPr>
        <w:t xml:space="preserve">simply </w:t>
      </w:r>
      <w:r>
        <w:rPr>
          <w:rFonts w:ascii="AkzidenzGroteskBE-Light" w:eastAsia="AkzidenzGroteskBE-Light" w:cs="AkzidenzGroteskBE-Light"/>
        </w:rPr>
        <w:t>in the following text:</w:t>
      </w:r>
    </w:p>
    <w:p w:rsidR="009F386F" w:rsidRDefault="009F386F" w:rsidP="009F386F">
      <w:pPr>
        <w:autoSpaceDE w:val="0"/>
        <w:autoSpaceDN w:val="0"/>
        <w:adjustRightInd w:val="0"/>
        <w:spacing w:after="0"/>
        <w:rPr>
          <w:rFonts w:ascii="AkzidenzGroteskBE-Light" w:eastAsia="AkzidenzGroteskBE-Light" w:cs="AkzidenzGroteskBE-Light"/>
        </w:rPr>
      </w:pPr>
      <w:r>
        <w:rPr>
          <w:rFonts w:ascii="AkzidenzGroteskBE-Light" w:eastAsia="AkzidenzGroteskBE-Light" w:cs="AkzidenzGroteskBE-Light"/>
        </w:rPr>
        <w:t>Whilst it stimulates your love of action, the MG also cares for your comfort.</w:t>
      </w:r>
    </w:p>
    <w:p w:rsidR="009F386F" w:rsidRDefault="009F386F" w:rsidP="009F386F">
      <w:pPr>
        <w:autoSpaceDE w:val="0"/>
        <w:autoSpaceDN w:val="0"/>
        <w:adjustRightInd w:val="0"/>
        <w:spacing w:after="0"/>
        <w:rPr>
          <w:rFonts w:ascii="AkzidenzGroteskBE-Light" w:eastAsia="AkzidenzGroteskBE-Light" w:cs="AkzidenzGroteskBE-Light"/>
        </w:rPr>
      </w:pPr>
      <w:r>
        <w:rPr>
          <w:rFonts w:ascii="AkzidenzGroteskBE-Light" w:eastAsia="AkzidenzGroteskBE-Light" w:cs="AkzidenzGroteskBE-Light"/>
        </w:rPr>
        <w:t>Hugging you on the bends with sports seats. Spoiling you with luxuries such</w:t>
      </w:r>
    </w:p>
    <w:p w:rsidR="009F386F" w:rsidRDefault="009F386F" w:rsidP="009F386F">
      <w:pPr>
        <w:autoSpaceDE w:val="0"/>
        <w:autoSpaceDN w:val="0"/>
        <w:adjustRightInd w:val="0"/>
        <w:spacing w:after="0"/>
        <w:rPr>
          <w:rFonts w:ascii="AkzidenzGroteskBE-Light" w:eastAsia="AkzidenzGroteskBE-Light" w:cs="AkzidenzGroteskBE-Light"/>
        </w:rPr>
      </w:pPr>
      <w:r>
        <w:rPr>
          <w:rFonts w:ascii="AkzidenzGroteskBE-Light" w:eastAsia="AkzidenzGroteskBE-Light" w:cs="AkzidenzGroteskBE-Light"/>
        </w:rPr>
        <w:t>as electric door mirrors, tinted glass and central locking. And entertaining</w:t>
      </w:r>
    </w:p>
    <w:p w:rsidR="009F386F" w:rsidRDefault="009F386F" w:rsidP="009F386F">
      <w:pPr>
        <w:autoSpaceDE w:val="0"/>
        <w:autoSpaceDN w:val="0"/>
        <w:adjustRightInd w:val="0"/>
        <w:spacing w:after="0"/>
        <w:rPr>
          <w:rFonts w:ascii="AkzidenzGroteskBE-Light" w:eastAsia="AkzidenzGroteskBE-Light" w:cs="AkzidenzGroteskBE-Light"/>
        </w:rPr>
      </w:pPr>
      <w:r>
        <w:rPr>
          <w:rFonts w:ascii="AkzidenzGroteskBE-Light" w:eastAsia="AkzidenzGroteskBE-Light" w:cs="AkzidenzGroteskBE-Light"/>
        </w:rPr>
        <w:t xml:space="preserve">you with a great music system as well as a </w:t>
      </w:r>
      <w:r>
        <w:rPr>
          <w:rFonts w:ascii="AkzidenzGroteskBE-LightIt" w:eastAsia="AkzidenzGroteskBE-Light" w:hAnsi="AkzidenzGroteskBE-LightIt" w:cs="AkzidenzGroteskBE-LightIt"/>
          <w:i/>
          <w:iCs/>
        </w:rPr>
        <w:t xml:space="preserve">simply </w:t>
      </w:r>
      <w:r>
        <w:rPr>
          <w:rFonts w:ascii="AkzidenzGroteskBE-Light" w:eastAsia="AkzidenzGroteskBE-Light" w:cs="AkzidenzGroteskBE-Light"/>
        </w:rPr>
        <w:t>masterful performance.</w:t>
      </w:r>
    </w:p>
    <w:p w:rsidR="009F386F" w:rsidRDefault="009F386F" w:rsidP="009F386F">
      <w:pPr>
        <w:rPr>
          <w:rFonts w:ascii="AkzidenzGroteskBE-Light" w:eastAsia="AkzidenzGroteskBE-Light" w:cs="AkzidenzGroteskBE-Light"/>
        </w:rPr>
      </w:pPr>
      <w:r>
        <w:rPr>
          <w:rFonts w:ascii="AkzidenzGroteskBE-Light" w:eastAsia="AkzidenzGroteskBE-Light" w:cs="AkzidenzGroteskBE-Light"/>
        </w:rPr>
        <w:t>(Today</w:t>
      </w:r>
      <w:r>
        <w:rPr>
          <w:rFonts w:ascii="AkzidenzGroteskBE-Light" w:eastAsia="AkzidenzGroteskBE-Light" w:cs="AkzidenzGroteskBE-Light" w:hint="eastAsia"/>
        </w:rPr>
        <w:t>’</w:t>
      </w:r>
      <w:r>
        <w:rPr>
          <w:rFonts w:ascii="AkzidenzGroteskBE-Light" w:eastAsia="AkzidenzGroteskBE-Light" w:cs="AkzidenzGroteskBE-Light"/>
        </w:rPr>
        <w:t xml:space="preserve">s Cars, </w:t>
      </w:r>
      <w:r>
        <w:rPr>
          <w:rFonts w:ascii="AkzidenzGroteskBE-LightIt" w:eastAsia="AkzidenzGroteskBE-Light" w:hAnsi="AkzidenzGroteskBE-LightIt" w:cs="AkzidenzGroteskBE-LightIt"/>
          <w:i/>
          <w:iCs/>
        </w:rPr>
        <w:t xml:space="preserve">Austin Rover brochure; my emphasis </w:t>
      </w:r>
      <w:r>
        <w:rPr>
          <w:rFonts w:ascii="AkzidenzGroteskBE-Light" w:eastAsia="AkzidenzGroteskBE-Light" w:cs="AkzidenzGroteskBE-Light"/>
        </w:rPr>
        <w:t>)</w:t>
      </w:r>
    </w:p>
    <w:p w:rsidR="009F386F" w:rsidRDefault="009F386F" w:rsidP="009F386F">
      <w:pPr>
        <w:autoSpaceDE w:val="0"/>
        <w:autoSpaceDN w:val="0"/>
        <w:adjustRightInd w:val="0"/>
        <w:spacing w:after="0"/>
        <w:rPr>
          <w:rFonts w:ascii="AkzidenzGroteskBE-Light" w:eastAsia="AkzidenzGroteskBE-Light" w:cs="AkzidenzGroteskBE-Light"/>
        </w:rPr>
      </w:pPr>
      <w:r>
        <w:rPr>
          <w:rFonts w:ascii="AkzidenzGroteskBE-Light" w:eastAsia="AkzidenzGroteskBE-Light" w:cs="AkzidenzGroteskBE-Light"/>
        </w:rPr>
        <w:t>There are many highly expressive items in the preceding extract, but the word</w:t>
      </w:r>
    </w:p>
    <w:p w:rsidR="009F386F" w:rsidRDefault="009F386F" w:rsidP="009F386F">
      <w:pPr>
        <w:autoSpaceDE w:val="0"/>
        <w:autoSpaceDN w:val="0"/>
        <w:adjustRightInd w:val="0"/>
        <w:spacing w:after="0"/>
        <w:rPr>
          <w:rFonts w:ascii="AkzidenzGroteskBE-Light" w:eastAsia="AkzidenzGroteskBE-Light" w:cs="AkzidenzGroteskBE-Light"/>
        </w:rPr>
      </w:pPr>
      <w:r>
        <w:rPr>
          <w:rFonts w:ascii="AkzidenzGroteskBE-LightIt" w:eastAsia="AkzidenzGroteskBE-Light" w:hAnsi="AkzidenzGroteskBE-LightIt" w:cs="AkzidenzGroteskBE-LightIt"/>
          <w:i/>
          <w:iCs/>
        </w:rPr>
        <w:t xml:space="preserve">simply </w:t>
      </w:r>
      <w:r>
        <w:rPr>
          <w:rFonts w:ascii="AkzidenzGroteskBE-Light" w:eastAsia="AkzidenzGroteskBE-Light" w:cs="AkzidenzGroteskBE-Light"/>
        </w:rPr>
        <w:t>in the last sentence has a totally expressive function. Removing it would</w:t>
      </w:r>
    </w:p>
    <w:p w:rsidR="009F386F" w:rsidRDefault="009F386F" w:rsidP="009F386F">
      <w:pPr>
        <w:autoSpaceDE w:val="0"/>
        <w:autoSpaceDN w:val="0"/>
        <w:adjustRightInd w:val="0"/>
        <w:spacing w:after="0"/>
        <w:rPr>
          <w:rFonts w:ascii="AkzidenzGroteskBE-Light" w:eastAsia="AkzidenzGroteskBE-Light" w:cs="AkzidenzGroteskBE-Light"/>
        </w:rPr>
      </w:pPr>
      <w:r>
        <w:rPr>
          <w:rFonts w:ascii="AkzidenzGroteskBE-Light" w:eastAsia="AkzidenzGroteskBE-Light" w:cs="AkzidenzGroteskBE-Light"/>
        </w:rPr>
        <w:t>not alter the information content of the message but would, of course, tone its</w:t>
      </w:r>
    </w:p>
    <w:p w:rsidR="009F386F" w:rsidRDefault="009F386F" w:rsidP="009F386F">
      <w:pPr>
        <w:pBdr>
          <w:bottom w:val="dotted" w:sz="24" w:space="1" w:color="auto"/>
        </w:pBdr>
        <w:rPr>
          <w:rFonts w:ascii="AkzidenzGroteskBE-Light" w:eastAsia="AkzidenzGroteskBE-Light" w:cs="AkzidenzGroteskBE-Light"/>
        </w:rPr>
      </w:pPr>
      <w:r>
        <w:rPr>
          <w:rFonts w:ascii="AkzidenzGroteskBE-Light" w:eastAsia="AkzidenzGroteskBE-Light" w:cs="AkzidenzGroteskBE-Light"/>
        </w:rPr>
        <w:t>forcefulness down considerably.</w:t>
      </w:r>
    </w:p>
    <w:p w:rsidR="009F386F" w:rsidRDefault="009F386F" w:rsidP="009F386F">
      <w:pPr>
        <w:pStyle w:val="Default"/>
        <w:rPr>
          <w:sz w:val="28"/>
          <w:szCs w:val="28"/>
        </w:rPr>
      </w:pPr>
    </w:p>
    <w:p w:rsidR="009F386F" w:rsidRPr="00B937B5" w:rsidRDefault="005E4834" w:rsidP="00B937B5">
      <w:pPr>
        <w:pStyle w:val="Default"/>
        <w:spacing w:line="276" w:lineRule="auto"/>
      </w:pPr>
      <w:r>
        <w:t xml:space="preserve">A Textbook of  </w:t>
      </w:r>
      <w:proofErr w:type="spellStart"/>
      <w:r>
        <w:t>Transaltion</w:t>
      </w:r>
      <w:proofErr w:type="spellEnd"/>
      <w:r>
        <w:t xml:space="preserve"> By Peter </w:t>
      </w:r>
      <w:proofErr w:type="spellStart"/>
      <w:r w:rsidR="009F386F" w:rsidRPr="00B937B5">
        <w:t>Newmark</w:t>
      </w:r>
      <w:proofErr w:type="spellEnd"/>
      <w:r w:rsidR="009F386F" w:rsidRPr="00B937B5">
        <w:t xml:space="preserve">: </w:t>
      </w:r>
    </w:p>
    <w:p w:rsidR="009F386F" w:rsidRPr="00B937B5" w:rsidRDefault="009F386F" w:rsidP="00B937B5">
      <w:pPr>
        <w:pStyle w:val="Default"/>
        <w:spacing w:line="276" w:lineRule="auto"/>
      </w:pPr>
    </w:p>
    <w:p w:rsidR="009F386F" w:rsidRPr="00B937B5" w:rsidRDefault="009F386F" w:rsidP="00B937B5">
      <w:pPr>
        <w:pStyle w:val="Default"/>
        <w:spacing w:line="276" w:lineRule="auto"/>
      </w:pPr>
      <w:r w:rsidRPr="00B937B5">
        <w:t xml:space="preserve">When you are faced with an </w:t>
      </w:r>
      <w:proofErr w:type="spellStart"/>
      <w:r w:rsidRPr="00B937B5">
        <w:t>innovatory</w:t>
      </w:r>
      <w:proofErr w:type="spellEnd"/>
      <w:r w:rsidRPr="00B937B5">
        <w:t xml:space="preserve"> expressive text, you have to try to gauge the degree of its deviation from naturalness, from ordinary language and reflect this degree in your translation. Thus in translating </w:t>
      </w:r>
      <w:r w:rsidRPr="00B937B5">
        <w:rPr>
          <w:i/>
          <w:iCs/>
        </w:rPr>
        <w:t xml:space="preserve">any </w:t>
      </w:r>
      <w:r w:rsidRPr="00B937B5">
        <w:t xml:space="preserve">type of text you have to sense 'naturalness', usually for the purpose of reproducing, sometimes for the purpose of deviating from naturalness. In a serious expressive text, in the sentence: </w:t>
      </w:r>
      <w:proofErr w:type="spellStart"/>
      <w:r w:rsidRPr="00B937B5">
        <w:rPr>
          <w:i/>
          <w:iCs/>
        </w:rPr>
        <w:t>ilpromenait</w:t>
      </w:r>
      <w:proofErr w:type="spellEnd"/>
      <w:r w:rsidRPr="00B937B5">
        <w:rPr>
          <w:i/>
          <w:iCs/>
        </w:rPr>
        <w:t xml:space="preserve"> son regard bleu </w:t>
      </w:r>
      <w:proofErr w:type="spellStart"/>
      <w:r w:rsidRPr="00B937B5">
        <w:rPr>
          <w:i/>
          <w:iCs/>
        </w:rPr>
        <w:t>sur</w:t>
      </w:r>
      <w:proofErr w:type="spellEnd"/>
      <w:r w:rsidRPr="00B937B5">
        <w:rPr>
          <w:i/>
          <w:iCs/>
        </w:rPr>
        <w:t xml:space="preserve"> la petite </w:t>
      </w:r>
      <w:proofErr w:type="spellStart"/>
      <w:r w:rsidRPr="00B937B5">
        <w:rPr>
          <w:i/>
          <w:iCs/>
        </w:rPr>
        <w:t>pelause</w:t>
      </w:r>
      <w:proofErr w:type="spellEnd"/>
      <w:r w:rsidRPr="00B937B5">
        <w:rPr>
          <w:i/>
          <w:iCs/>
        </w:rPr>
        <w:t xml:space="preserve">, 'son regard bleu* </w:t>
      </w:r>
      <w:r w:rsidRPr="00B937B5">
        <w:t xml:space="preserve">has to be translated as 'his blue gaze', which is a deviation from the normal or natural </w:t>
      </w:r>
      <w:proofErr w:type="spellStart"/>
      <w:r w:rsidRPr="00B937B5">
        <w:rPr>
          <w:i/>
          <w:iCs/>
        </w:rPr>
        <w:t>lesyeux</w:t>
      </w:r>
      <w:proofErr w:type="spellEnd"/>
      <w:r w:rsidRPr="00B937B5">
        <w:rPr>
          <w:i/>
          <w:iCs/>
        </w:rPr>
        <w:t xml:space="preserve"> bleus, </w:t>
      </w:r>
      <w:r w:rsidRPr="00B937B5">
        <w:t xml:space="preserve">'his  blue eyes1. Again </w:t>
      </w:r>
      <w:r w:rsidRPr="00B937B5">
        <w:rPr>
          <w:i/>
          <w:iCs/>
        </w:rPr>
        <w:t xml:space="preserve">Si le regard du </w:t>
      </w:r>
      <w:proofErr w:type="spellStart"/>
      <w:r w:rsidRPr="00B937B5">
        <w:rPr>
          <w:i/>
          <w:iCs/>
        </w:rPr>
        <w:t>pasteur</w:t>
      </w:r>
      <w:proofErr w:type="spellEnd"/>
      <w:r w:rsidRPr="00B937B5">
        <w:rPr>
          <w:i/>
          <w:iCs/>
        </w:rPr>
        <w:t xml:space="preserve"> se </w:t>
      </w:r>
      <w:proofErr w:type="spellStart"/>
      <w:r w:rsidRPr="00B937B5">
        <w:rPr>
          <w:i/>
          <w:iCs/>
        </w:rPr>
        <w:t>promenait</w:t>
      </w:r>
      <w:proofErr w:type="spellEnd"/>
      <w:r w:rsidRPr="00B937B5">
        <w:rPr>
          <w:i/>
          <w:iCs/>
        </w:rPr>
        <w:t xml:space="preserve"> </w:t>
      </w:r>
      <w:proofErr w:type="spellStart"/>
      <w:r w:rsidRPr="00B937B5">
        <w:rPr>
          <w:i/>
          <w:iCs/>
        </w:rPr>
        <w:t>sur</w:t>
      </w:r>
      <w:proofErr w:type="spellEnd"/>
      <w:r w:rsidRPr="00B937B5">
        <w:rPr>
          <w:i/>
          <w:iCs/>
        </w:rPr>
        <w:t xml:space="preserve"> la </w:t>
      </w:r>
      <w:proofErr w:type="spellStart"/>
      <w:r w:rsidRPr="00B937B5">
        <w:rPr>
          <w:i/>
          <w:iCs/>
        </w:rPr>
        <w:t>pelouse</w:t>
      </w:r>
      <w:proofErr w:type="spellEnd"/>
      <w:r w:rsidRPr="00B937B5">
        <w:rPr>
          <w:i/>
          <w:iCs/>
        </w:rPr>
        <w:t xml:space="preserve">, </w:t>
      </w:r>
      <w:proofErr w:type="spellStart"/>
      <w:r w:rsidRPr="00B937B5">
        <w:rPr>
          <w:i/>
          <w:iCs/>
        </w:rPr>
        <w:t>etait-ce</w:t>
      </w:r>
      <w:proofErr w:type="spellEnd"/>
      <w:r w:rsidRPr="00B937B5">
        <w:rPr>
          <w:i/>
          <w:iCs/>
        </w:rPr>
        <w:t xml:space="preserve"> pour </w:t>
      </w:r>
      <w:proofErr w:type="spellStart"/>
      <w:r w:rsidRPr="00B937B5">
        <w:rPr>
          <w:i/>
          <w:iCs/>
        </w:rPr>
        <w:t>jouir</w:t>
      </w:r>
      <w:proofErr w:type="spellEnd"/>
      <w:r w:rsidRPr="00B937B5">
        <w:rPr>
          <w:i/>
          <w:iCs/>
        </w:rPr>
        <w:t xml:space="preserve"> de la </w:t>
      </w:r>
      <w:proofErr w:type="spellStart"/>
      <w:r w:rsidRPr="00B937B5">
        <w:rPr>
          <w:i/>
          <w:iCs/>
        </w:rPr>
        <w:t>parfaite</w:t>
      </w:r>
      <w:proofErr w:type="spellEnd"/>
      <w:r w:rsidRPr="00B937B5">
        <w:rPr>
          <w:i/>
          <w:iCs/>
        </w:rPr>
        <w:t xml:space="preserve"> plenitude </w:t>
      </w:r>
      <w:proofErr w:type="spellStart"/>
      <w:r w:rsidRPr="00B937B5">
        <w:rPr>
          <w:i/>
          <w:iCs/>
        </w:rPr>
        <w:t>verte</w:t>
      </w:r>
      <w:proofErr w:type="spellEnd"/>
      <w:r w:rsidRPr="00B937B5">
        <w:rPr>
          <w:i/>
          <w:iCs/>
        </w:rPr>
        <w:t xml:space="preserve"> </w:t>
      </w:r>
      <w:proofErr w:type="spellStart"/>
      <w:r w:rsidRPr="00B937B5">
        <w:rPr>
          <w:i/>
          <w:iCs/>
        </w:rPr>
        <w:t>ou</w:t>
      </w:r>
      <w:proofErr w:type="spellEnd"/>
      <w:r w:rsidRPr="00B937B5">
        <w:rPr>
          <w:i/>
          <w:iCs/>
        </w:rPr>
        <w:t xml:space="preserve"> pour y </w:t>
      </w:r>
      <w:proofErr w:type="spellStart"/>
      <w:r w:rsidRPr="00B937B5">
        <w:rPr>
          <w:i/>
          <w:iCs/>
        </w:rPr>
        <w:t>trouver</w:t>
      </w:r>
      <w:proofErr w:type="spellEnd"/>
      <w:r w:rsidRPr="00B937B5">
        <w:rPr>
          <w:i/>
          <w:iCs/>
        </w:rPr>
        <w:t xml:space="preserve"> des </w:t>
      </w:r>
      <w:proofErr w:type="spellStart"/>
      <w:r w:rsidRPr="00B937B5">
        <w:rPr>
          <w:i/>
          <w:iCs/>
        </w:rPr>
        <w:t>idees</w:t>
      </w:r>
      <w:proofErr w:type="spellEnd"/>
      <w:r w:rsidRPr="00B937B5">
        <w:rPr>
          <w:i/>
          <w:iCs/>
        </w:rPr>
        <w:t xml:space="preserve"> </w:t>
      </w:r>
      <w:r w:rsidRPr="00B937B5">
        <w:t>(</w:t>
      </w:r>
      <w:proofErr w:type="spellStart"/>
      <w:r w:rsidRPr="00B937B5">
        <w:t>Drieu</w:t>
      </w:r>
      <w:proofErr w:type="spellEnd"/>
      <w:r w:rsidRPr="00B937B5">
        <w:t xml:space="preserve"> la </w:t>
      </w:r>
      <w:proofErr w:type="spellStart"/>
      <w:r w:rsidRPr="00B937B5">
        <w:t>Rochclle</w:t>
      </w:r>
      <w:proofErr w:type="spellEnd"/>
      <w:r w:rsidRPr="00B937B5">
        <w:t xml:space="preserve">) is translated as something like: </w:t>
      </w:r>
      <w:proofErr w:type="spellStart"/>
      <w:r w:rsidRPr="00B937B5">
        <w:t>Tf</w:t>
      </w:r>
      <w:proofErr w:type="spellEnd"/>
      <w:r w:rsidRPr="00B937B5">
        <w:t xml:space="preserve"> the pastor's gaze ran over the lawn, was it lo enjoy its perfect green fullness, or to find ideas1, rather than 'Whenever the pastor cast a glance over the lawn it was either to enjoy its perfect green r</w:t>
      </w:r>
      <w:r w:rsidR="005E4834">
        <w:t xml:space="preserve">ichness, or to find ideas in it. </w:t>
      </w:r>
    </w:p>
    <w:sectPr w:rsidR="009F386F" w:rsidRPr="00B937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kzidenzGroteskBE-Ligh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kzidenzGroteskBE-M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kzidenzGroteskBE-LightI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6F"/>
    <w:rsid w:val="005E4834"/>
    <w:rsid w:val="008D2B00"/>
    <w:rsid w:val="009F386F"/>
    <w:rsid w:val="00B93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F386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F386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691</Words>
  <Characters>3942</Characters>
  <Application>Microsoft Office Word</Application>
  <DocSecurity>0</DocSecurity>
  <Lines>32</Lines>
  <Paragraphs>9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terms:created xsi:type="dcterms:W3CDTF">2019-05-04T22:01:00Z</dcterms:created>
  <dcterms:modified xsi:type="dcterms:W3CDTF">2019-05-04T22:20:00Z</dcterms:modified>
</cp:coreProperties>
</file>